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82E7" w14:textId="27D2E154" w:rsidR="00B065E4" w:rsidRPr="00AD6669" w:rsidRDefault="00A55EAF" w:rsidP="00B065E4">
      <w:pPr>
        <w:rPr>
          <w:b/>
          <w:bCs/>
          <w:sz w:val="40"/>
          <w:szCs w:val="40"/>
        </w:rPr>
      </w:pPr>
      <w:r w:rsidRPr="00AD6669">
        <w:rPr>
          <w:b/>
          <w:bCs/>
          <w:sz w:val="40"/>
          <w:szCs w:val="40"/>
        </w:rPr>
        <w:t>Psykologtilbud</w:t>
      </w:r>
      <w:r w:rsidR="00AD6669" w:rsidRPr="00AD6669">
        <w:rPr>
          <w:b/>
          <w:bCs/>
          <w:sz w:val="40"/>
          <w:szCs w:val="40"/>
        </w:rPr>
        <w:t>det på Omsorgsområdet</w:t>
      </w:r>
    </w:p>
    <w:p w14:paraId="7B22CF32" w14:textId="6910C6C0" w:rsidR="00E15A6F" w:rsidRPr="0089224E" w:rsidRDefault="00AF46EF" w:rsidP="00B065E4">
      <w:r>
        <w:t>Enheden Vedligeholdende Træning og Frivillighed på Omsorgsområdet omfatter også et psykologtilbud</w:t>
      </w:r>
      <w:r w:rsidR="00CD4E60">
        <w:t>, som varetages af to psykologer</w:t>
      </w:r>
      <w:r>
        <w:t xml:space="preserve">. Hvis der skæres ned på </w:t>
      </w:r>
      <w:r w:rsidR="00D12202">
        <w:t>Vedligeholdende Træning og Frivillighed</w:t>
      </w:r>
      <w:r>
        <w:t>, kan det</w:t>
      </w:r>
      <w:r w:rsidR="00D12202">
        <w:t xml:space="preserve"> således</w:t>
      </w:r>
      <w:r>
        <w:t xml:space="preserve"> også ramme psykologtilbuddet.</w:t>
      </w:r>
    </w:p>
    <w:p w14:paraId="1F8F460B" w14:textId="43A5B41A" w:rsidR="00931549" w:rsidRPr="0089224E" w:rsidRDefault="00CD4E60" w:rsidP="00E15A6F">
      <w:pPr>
        <w:spacing w:after="0"/>
        <w:rPr>
          <w:b/>
          <w:bCs/>
          <w:sz w:val="26"/>
          <w:szCs w:val="26"/>
        </w:rPr>
      </w:pPr>
      <w:r w:rsidRPr="0089224E">
        <w:rPr>
          <w:b/>
          <w:bCs/>
          <w:sz w:val="26"/>
          <w:szCs w:val="26"/>
        </w:rPr>
        <w:t>Psykologtilbuddet og dets effekt</w:t>
      </w:r>
      <w:r w:rsidRPr="0089224E">
        <w:rPr>
          <w:sz w:val="26"/>
          <w:szCs w:val="26"/>
        </w:rPr>
        <w:t xml:space="preserve"> </w:t>
      </w:r>
    </w:p>
    <w:p w14:paraId="7728B11D" w14:textId="5E41741E" w:rsidR="00931549" w:rsidRDefault="00CD4E60" w:rsidP="00AD6669">
      <w:pPr>
        <w:spacing w:after="0"/>
      </w:pPr>
      <w:r>
        <w:t>Psykologtilbuddet består af korte individuelle samtaleforløb til borgere fra 60 år og opefter</w:t>
      </w:r>
      <w:r w:rsidR="00E15A6F">
        <w:t>,</w:t>
      </w:r>
      <w:r>
        <w:t xml:space="preserve"> som mistrives.</w:t>
      </w:r>
      <w:r w:rsidR="00E15A6F">
        <w:t xml:space="preserve"> Det er f</w:t>
      </w:r>
      <w:r w:rsidR="004473A0">
        <w:t>.eks.</w:t>
      </w:r>
      <w:r w:rsidR="00E15A6F">
        <w:t xml:space="preserve"> borgere</w:t>
      </w:r>
      <w:r w:rsidR="00EA7D0D">
        <w:t>,</w:t>
      </w:r>
      <w:r w:rsidR="00E15A6F">
        <w:t xml:space="preserve"> som er ramt af f</w:t>
      </w:r>
      <w:r>
        <w:t>unktionsnedsættelse, ensomhed, sorg,</w:t>
      </w:r>
      <w:r w:rsidR="00E15A6F">
        <w:t xml:space="preserve"> smerter eller er ægtefælle/partner til en borger med demens. Borgerne henvises gennem forskellige personalegrupper; Hjemmesygeplejen, demenskoordinatorer, de specialiserede demens</w:t>
      </w:r>
      <w:r w:rsidR="00DB74B0">
        <w:t>pleje</w:t>
      </w:r>
      <w:r w:rsidR="00E15A6F">
        <w:t>centre, forebyggende medarbejdere og Borgerteam.</w:t>
      </w:r>
      <w:r w:rsidR="00AD6669">
        <w:t xml:space="preserve"> </w:t>
      </w:r>
      <w:r w:rsidR="0089224E">
        <w:t>Vi måler løbende på effekten af tilbuddet</w:t>
      </w:r>
      <w:r w:rsidR="00D12202">
        <w:t xml:space="preserve"> vha. trivselsindekset WHO-5</w:t>
      </w:r>
      <w:r w:rsidR="0089224E">
        <w:t xml:space="preserve">. Disse effektmål viser, at </w:t>
      </w:r>
      <w:r w:rsidR="0089224E" w:rsidRPr="00263571">
        <w:rPr>
          <w:b/>
          <w:bCs/>
        </w:rPr>
        <w:t>borgernes trivsel gennemsnitligt forbedres fra meget lav trivsel</w:t>
      </w:r>
      <w:r w:rsidR="0089224E">
        <w:rPr>
          <w:b/>
          <w:bCs/>
        </w:rPr>
        <w:t>/</w:t>
      </w:r>
      <w:r w:rsidR="0089224E" w:rsidRPr="00263571">
        <w:rPr>
          <w:b/>
          <w:bCs/>
        </w:rPr>
        <w:t>lav trivsel ved forløbenes start til normal trivsel ved forløbenes afslutning</w:t>
      </w:r>
      <w:r w:rsidR="0089224E">
        <w:t xml:space="preserve">. Den forbedrede </w:t>
      </w:r>
      <w:r w:rsidR="0089224E" w:rsidRPr="0089224E">
        <w:rPr>
          <w:b/>
          <w:bCs/>
        </w:rPr>
        <w:t>trivsel fastholdes efter samtaleforløbe</w:t>
      </w:r>
      <w:r w:rsidR="000E6E87">
        <w:rPr>
          <w:b/>
          <w:bCs/>
        </w:rPr>
        <w:t>ne</w:t>
      </w:r>
      <w:r w:rsidR="0089224E" w:rsidRPr="0089224E">
        <w:rPr>
          <w:b/>
          <w:bCs/>
        </w:rPr>
        <w:t>s afslutning</w:t>
      </w:r>
      <w:r w:rsidR="00D12202">
        <w:t>.</w:t>
      </w:r>
      <w:r w:rsidR="00AD6669">
        <w:t xml:space="preserve"> </w:t>
      </w:r>
      <w:r w:rsidR="001654FB" w:rsidRPr="00AE496F">
        <w:rPr>
          <w:color w:val="000000" w:themeColor="text1"/>
        </w:rPr>
        <w:t>Udover ovenstående afholder vi gruppetilbud til ældre borgere, som oplever ensomhed samt oplæg for borgere, som f</w:t>
      </w:r>
      <w:r w:rsidR="005502D8" w:rsidRPr="00AE496F">
        <w:rPr>
          <w:color w:val="000000" w:themeColor="text1"/>
        </w:rPr>
        <w:t>.eks.</w:t>
      </w:r>
      <w:r w:rsidR="001654FB" w:rsidRPr="00AE496F">
        <w:rPr>
          <w:color w:val="000000" w:themeColor="text1"/>
        </w:rPr>
        <w:t xml:space="preserve"> har mistet deres livsledsager eller er pårørende til borgere med demens.</w:t>
      </w:r>
    </w:p>
    <w:p w14:paraId="18B232DB" w14:textId="77777777" w:rsidR="00AD6669" w:rsidRDefault="00AD6669" w:rsidP="00AD6669">
      <w:pPr>
        <w:spacing w:after="0"/>
      </w:pPr>
    </w:p>
    <w:p w14:paraId="29EFCEF6" w14:textId="05494A1A" w:rsidR="00931549" w:rsidRDefault="00AF46EF" w:rsidP="001654FB">
      <w:pPr>
        <w:spacing w:after="0"/>
        <w:rPr>
          <w:b/>
          <w:bCs/>
          <w:sz w:val="26"/>
          <w:szCs w:val="26"/>
        </w:rPr>
      </w:pPr>
      <w:r w:rsidRPr="001654FB">
        <w:rPr>
          <w:b/>
          <w:bCs/>
          <w:sz w:val="26"/>
          <w:szCs w:val="26"/>
        </w:rPr>
        <w:t xml:space="preserve">Konsekvenser af nedskæring </w:t>
      </w:r>
    </w:p>
    <w:p w14:paraId="7FC9225B" w14:textId="56D23A10" w:rsidR="001654FB" w:rsidRDefault="001654FB" w:rsidP="001654FB">
      <w:pPr>
        <w:spacing w:after="0"/>
        <w:rPr>
          <w:rFonts w:asciiTheme="minorHAnsi" w:hAnsiTheme="minorHAnsi" w:cstheme="minorHAnsi"/>
        </w:rPr>
      </w:pPr>
      <w:r w:rsidRPr="008F4BF6">
        <w:rPr>
          <w:rFonts w:asciiTheme="minorHAnsi" w:hAnsiTheme="minorHAnsi" w:cstheme="minorHAnsi"/>
        </w:rPr>
        <w:t>N</w:t>
      </w:r>
      <w:r w:rsidRPr="00EA091C">
        <w:rPr>
          <w:rFonts w:asciiTheme="minorHAnsi" w:hAnsiTheme="minorHAnsi" w:cstheme="minorHAnsi"/>
        </w:rPr>
        <w:t xml:space="preserve">edskæring på </w:t>
      </w:r>
      <w:r>
        <w:rPr>
          <w:rFonts w:asciiTheme="minorHAnsi" w:hAnsiTheme="minorHAnsi" w:cstheme="minorHAnsi"/>
        </w:rPr>
        <w:t>psykologtilbuddet kan få konsekvenser for flere områder:</w:t>
      </w:r>
      <w:r w:rsidR="00D12202">
        <w:rPr>
          <w:rFonts w:asciiTheme="minorHAnsi" w:hAnsiTheme="minorHAnsi" w:cstheme="minorHAnsi"/>
        </w:rPr>
        <w:t xml:space="preserve"> </w:t>
      </w:r>
    </w:p>
    <w:p w14:paraId="30935B76" w14:textId="77777777" w:rsidR="001654FB" w:rsidRPr="00AD6669" w:rsidRDefault="001654FB" w:rsidP="001654FB">
      <w:pPr>
        <w:spacing w:after="0"/>
        <w:rPr>
          <w:sz w:val="10"/>
          <w:szCs w:val="10"/>
        </w:rPr>
      </w:pPr>
    </w:p>
    <w:p w14:paraId="5F8CDA8D" w14:textId="77777777" w:rsidR="000847B8" w:rsidRDefault="001654FB" w:rsidP="000847B8">
      <w:pPr>
        <w:spacing w:after="0"/>
        <w:rPr>
          <w:b/>
          <w:bCs/>
        </w:rPr>
      </w:pPr>
      <w:r w:rsidRPr="001654FB">
        <w:rPr>
          <w:b/>
          <w:bCs/>
        </w:rPr>
        <w:t>Sårbare borgere</w:t>
      </w:r>
    </w:p>
    <w:p w14:paraId="778B2853" w14:textId="5CB3F9C1" w:rsidR="004473A0" w:rsidRPr="004473A0" w:rsidRDefault="004473A0" w:rsidP="007D2FE6">
      <w:pPr>
        <w:spacing w:after="0"/>
        <w:rPr>
          <w:rFonts w:asciiTheme="minorHAnsi" w:hAnsiTheme="minorHAnsi" w:cstheme="minorHAnsi"/>
          <w:i/>
          <w:iCs/>
          <w:bdr w:val="none" w:sz="0" w:space="0" w:color="auto" w:frame="1"/>
        </w:rPr>
      </w:pPr>
      <w:r>
        <w:rPr>
          <w:rFonts w:asciiTheme="minorHAnsi" w:hAnsiTheme="minorHAnsi" w:cstheme="minorHAnsi"/>
        </w:rPr>
        <w:t xml:space="preserve">De borgere, som henvises til psykologtilbuddet, er sårbare og/eller pressede borgere. Det kan f.eks. være borgere, </w:t>
      </w:r>
      <w:r w:rsidR="000847B8">
        <w:rPr>
          <w:rFonts w:asciiTheme="minorHAnsi" w:hAnsiTheme="minorHAnsi" w:cstheme="minorHAnsi"/>
        </w:rPr>
        <w:t xml:space="preserve">som </w:t>
      </w:r>
      <w:r>
        <w:rPr>
          <w:rFonts w:asciiTheme="minorHAnsi" w:hAnsiTheme="minorHAnsi" w:cstheme="minorHAnsi"/>
        </w:rPr>
        <w:t xml:space="preserve">er fysisk svækkede, </w:t>
      </w:r>
      <w:r w:rsidR="000847B8" w:rsidRPr="00EA091C">
        <w:rPr>
          <w:rFonts w:asciiTheme="minorHAnsi" w:hAnsiTheme="minorHAnsi" w:cstheme="minorHAnsi"/>
        </w:rPr>
        <w:t>ikke selv har mulighed for at komme ud af hjemmet og</w:t>
      </w:r>
      <w:r w:rsidR="000847B8">
        <w:rPr>
          <w:rFonts w:asciiTheme="minorHAnsi" w:hAnsiTheme="minorHAnsi" w:cstheme="minorHAnsi"/>
        </w:rPr>
        <w:t xml:space="preserve"> ikke vil kunne</w:t>
      </w:r>
      <w:r w:rsidR="000847B8" w:rsidRPr="00EA091C">
        <w:rPr>
          <w:rFonts w:asciiTheme="minorHAnsi" w:hAnsiTheme="minorHAnsi" w:cstheme="minorHAnsi"/>
        </w:rPr>
        <w:t xml:space="preserve"> opsøge hjælp andetsteds.</w:t>
      </w:r>
      <w:r w:rsidR="000847B8">
        <w:rPr>
          <w:rFonts w:asciiTheme="minorHAnsi" w:hAnsiTheme="minorHAnsi" w:cstheme="minorHAnsi"/>
        </w:rPr>
        <w:t xml:space="preserve"> </w:t>
      </w:r>
      <w:r>
        <w:rPr>
          <w:rFonts w:asciiTheme="minorHAnsi" w:hAnsiTheme="minorHAnsi" w:cstheme="minorHAnsi"/>
        </w:rPr>
        <w:t>Disse borgere er i risiko for</w:t>
      </w:r>
      <w:r w:rsidR="007D2FE6">
        <w:rPr>
          <w:rFonts w:asciiTheme="minorHAnsi" w:hAnsiTheme="minorHAnsi" w:cstheme="minorHAnsi"/>
        </w:rPr>
        <w:t xml:space="preserve"> isolation og stigende mistrivsel.</w:t>
      </w:r>
      <w:r>
        <w:rPr>
          <w:rFonts w:asciiTheme="minorHAnsi" w:hAnsiTheme="minorHAnsi" w:cstheme="minorHAnsi"/>
        </w:rPr>
        <w:t xml:space="preserve"> En anden gruppe</w:t>
      </w:r>
      <w:r w:rsidR="00EA7D0D">
        <w:rPr>
          <w:rFonts w:asciiTheme="minorHAnsi" w:hAnsiTheme="minorHAnsi" w:cstheme="minorHAnsi"/>
        </w:rPr>
        <w:t>,</w:t>
      </w:r>
      <w:r>
        <w:rPr>
          <w:rFonts w:asciiTheme="minorHAnsi" w:hAnsiTheme="minorHAnsi" w:cstheme="minorHAnsi"/>
        </w:rPr>
        <w:t xml:space="preserve"> som henvises</w:t>
      </w:r>
      <w:r w:rsidR="00EA7D0D">
        <w:rPr>
          <w:rFonts w:asciiTheme="minorHAnsi" w:hAnsiTheme="minorHAnsi" w:cstheme="minorHAnsi"/>
        </w:rPr>
        <w:t>,</w:t>
      </w:r>
      <w:r>
        <w:rPr>
          <w:rFonts w:asciiTheme="minorHAnsi" w:hAnsiTheme="minorHAnsi" w:cstheme="minorHAnsi"/>
        </w:rPr>
        <w:t xml:space="preserve"> er p</w:t>
      </w:r>
      <w:r w:rsidR="007D2FE6">
        <w:rPr>
          <w:rFonts w:asciiTheme="minorHAnsi" w:hAnsiTheme="minorHAnsi" w:cstheme="minorHAnsi"/>
        </w:rPr>
        <w:t>årørende til borgere med demens</w:t>
      </w:r>
      <w:r>
        <w:rPr>
          <w:rFonts w:asciiTheme="minorHAnsi" w:hAnsiTheme="minorHAnsi" w:cstheme="minorHAnsi"/>
        </w:rPr>
        <w:t>, som ligeledes</w:t>
      </w:r>
      <w:r w:rsidR="007D2FE6">
        <w:rPr>
          <w:rFonts w:asciiTheme="minorHAnsi" w:hAnsiTheme="minorHAnsi" w:cstheme="minorHAnsi"/>
        </w:rPr>
        <w:t xml:space="preserve"> er en udsat gruppe, </w:t>
      </w:r>
      <w:r>
        <w:rPr>
          <w:rFonts w:asciiTheme="minorHAnsi" w:hAnsiTheme="minorHAnsi" w:cstheme="minorHAnsi"/>
        </w:rPr>
        <w:t>der</w:t>
      </w:r>
      <w:r w:rsidR="007D2FE6">
        <w:rPr>
          <w:rFonts w:asciiTheme="minorHAnsi" w:hAnsiTheme="minorHAnsi" w:cstheme="minorHAnsi"/>
        </w:rPr>
        <w:t xml:space="preserve"> ofte er under et stort pres. </w:t>
      </w:r>
      <w:r w:rsidR="007D2FE6" w:rsidRPr="001654FB">
        <w:rPr>
          <w:rFonts w:asciiTheme="minorHAnsi" w:hAnsiTheme="minorHAnsi" w:cstheme="minorHAnsi"/>
        </w:rPr>
        <w:t xml:space="preserve">Nationalt Videnscenter for Demens skriver bl.a.: </w:t>
      </w:r>
      <w:r w:rsidR="007D2FE6" w:rsidRPr="001654FB">
        <w:rPr>
          <w:rFonts w:asciiTheme="minorHAnsi" w:hAnsiTheme="minorHAnsi" w:cstheme="minorHAnsi"/>
          <w:i/>
          <w:iCs/>
        </w:rPr>
        <w:t>”</w:t>
      </w:r>
      <w:r w:rsidR="007D2FE6" w:rsidRPr="001654FB">
        <w:rPr>
          <w:rFonts w:asciiTheme="minorHAnsi" w:hAnsiTheme="minorHAnsi" w:cstheme="minorHAnsi"/>
          <w:i/>
          <w:iCs/>
          <w:bdr w:val="none" w:sz="0" w:space="0" w:color="auto" w:frame="1"/>
        </w:rPr>
        <w:t>Det er generelt veldokumenteret i undersøgelser, at nære pårørende til personer med demens oplever nedsat trivsel og livskvalitet, har forøget risiko for både psykisk og fysisk sygdom, højere dødelighed og tendens til et dårligere kognitivt funktionsniveau, og endda større risiko for selv at udvikle demens. Stress, angst og depression er hyppige symptomer hos mere end halvdelen af de nære pårørende”.</w:t>
      </w:r>
    </w:p>
    <w:p w14:paraId="40FA7350" w14:textId="4E589A8D" w:rsidR="006E2C4D" w:rsidRPr="00AD6669" w:rsidRDefault="006E2C4D" w:rsidP="000847B8">
      <w:pPr>
        <w:spacing w:after="0"/>
        <w:rPr>
          <w:sz w:val="10"/>
          <w:szCs w:val="10"/>
        </w:rPr>
      </w:pPr>
    </w:p>
    <w:p w14:paraId="754000D9" w14:textId="13FCCCD6" w:rsidR="001654FB" w:rsidRDefault="00931549" w:rsidP="000847B8">
      <w:pPr>
        <w:spacing w:after="0"/>
      </w:pPr>
      <w:r w:rsidRPr="001654FB">
        <w:rPr>
          <w:b/>
          <w:bCs/>
        </w:rPr>
        <w:t>Økonomi</w:t>
      </w:r>
      <w:r>
        <w:t xml:space="preserve"> </w:t>
      </w:r>
    </w:p>
    <w:p w14:paraId="15A7EA94" w14:textId="0D861CD3" w:rsidR="007D2FE6" w:rsidRDefault="007D2FE6" w:rsidP="000847B8">
      <w:pPr>
        <w:spacing w:after="0"/>
      </w:pPr>
      <w:r>
        <w:rPr>
          <w:rFonts w:asciiTheme="minorHAnsi" w:hAnsiTheme="minorHAnsi" w:cstheme="minorHAnsi"/>
          <w:bdr w:val="none" w:sz="0" w:space="0" w:color="auto" w:frame="1"/>
        </w:rPr>
        <w:t>Psykologtilbuddet har både en trivselsfremmende- og en forebyggende karakter</w:t>
      </w:r>
      <w:r w:rsidRPr="007D2FE6">
        <w:rPr>
          <w:rFonts w:asciiTheme="minorHAnsi" w:hAnsiTheme="minorHAnsi" w:cstheme="minorHAnsi"/>
          <w:bdr w:val="none" w:sz="0" w:space="0" w:color="auto" w:frame="1"/>
        </w:rPr>
        <w:t xml:space="preserve">, og nedskæringer vil dermed kunne resultere i merudgifter i forhold </w:t>
      </w:r>
      <w:r w:rsidR="004473A0">
        <w:rPr>
          <w:rFonts w:asciiTheme="minorHAnsi" w:hAnsiTheme="minorHAnsi" w:cstheme="minorHAnsi"/>
          <w:bdr w:val="none" w:sz="0" w:space="0" w:color="auto" w:frame="1"/>
        </w:rPr>
        <w:t>ovennævnte</w:t>
      </w:r>
      <w:r w:rsidRPr="007D2FE6">
        <w:rPr>
          <w:rFonts w:asciiTheme="minorHAnsi" w:hAnsiTheme="minorHAnsi" w:cstheme="minorHAnsi"/>
          <w:bdr w:val="none" w:sz="0" w:space="0" w:color="auto" w:frame="1"/>
        </w:rPr>
        <w:t xml:space="preserve"> grupper af borgere</w:t>
      </w:r>
      <w:r w:rsidR="00FB3250">
        <w:rPr>
          <w:rFonts w:asciiTheme="minorHAnsi" w:hAnsiTheme="minorHAnsi" w:cstheme="minorHAnsi"/>
          <w:bdr w:val="none" w:sz="0" w:space="0" w:color="auto" w:frame="1"/>
        </w:rPr>
        <w:t>, f</w:t>
      </w:r>
      <w:r w:rsidRPr="007D2FE6">
        <w:rPr>
          <w:rFonts w:asciiTheme="minorHAnsi" w:hAnsiTheme="minorHAnsi" w:cstheme="minorHAnsi"/>
          <w:bdr w:val="none" w:sz="0" w:space="0" w:color="auto" w:frame="1"/>
        </w:rPr>
        <w:t>.eks. i forhold til større udgifter til sundhed, større behov for andre tilbud kommunalt m.m. Gruppen af ægtefæller/partnere til borgere med demens kan modtage psykologtilbuddet, selvom de er yngre end 60 år, og det kan således også have betydning for borgeres tilknytning til arbejdsmarkedet. Psykologtilbuddet kan ligeledes bidrage til pårørendesamarbejdet og ressourcerne hos de pårørende, som k</w:t>
      </w:r>
      <w:r>
        <w:rPr>
          <w:rFonts w:asciiTheme="minorHAnsi" w:hAnsiTheme="minorHAnsi" w:cstheme="minorHAnsi"/>
          <w:bdr w:val="none" w:sz="0" w:space="0" w:color="auto" w:frame="1"/>
        </w:rPr>
        <w:t>an være centralt i forbindelse med demens, og dette kan aflaste andre steder i Omsorgsområdet.</w:t>
      </w:r>
    </w:p>
    <w:p w14:paraId="253C9F5D" w14:textId="77777777" w:rsidR="004473A0" w:rsidRPr="00AD6669" w:rsidRDefault="004473A0" w:rsidP="004473A0">
      <w:pPr>
        <w:spacing w:after="0"/>
        <w:rPr>
          <w:b/>
          <w:bCs/>
          <w:sz w:val="10"/>
          <w:szCs w:val="10"/>
        </w:rPr>
      </w:pPr>
    </w:p>
    <w:p w14:paraId="16F4B072" w14:textId="493B2EA5" w:rsidR="004473A0" w:rsidRDefault="00FB3250" w:rsidP="004473A0">
      <w:pPr>
        <w:spacing w:after="0"/>
      </w:pPr>
      <w:r>
        <w:rPr>
          <w:b/>
          <w:bCs/>
        </w:rPr>
        <w:t>Belast</w:t>
      </w:r>
      <w:r w:rsidR="00EA7D0D">
        <w:rPr>
          <w:b/>
          <w:bCs/>
        </w:rPr>
        <w:t>ning af</w:t>
      </w:r>
      <w:r>
        <w:rPr>
          <w:b/>
          <w:bCs/>
        </w:rPr>
        <w:t xml:space="preserve"> personalegrupper</w:t>
      </w:r>
      <w:r w:rsidR="004473A0">
        <w:t xml:space="preserve"> </w:t>
      </w:r>
    </w:p>
    <w:p w14:paraId="0E578E46" w14:textId="3143EFB2" w:rsidR="00931549" w:rsidRPr="00AD6669" w:rsidRDefault="00FB3250" w:rsidP="00AD6669">
      <w:pPr>
        <w:pStyle w:val="NormalWeb"/>
        <w:spacing w:before="0" w:beforeAutospacing="0" w:after="0" w:afterAutospacing="0" w:line="276" w:lineRule="auto"/>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Da de borgere, der henvises til psykologtilbuddet, er </w:t>
      </w:r>
      <w:r w:rsidR="00A55EAF">
        <w:rPr>
          <w:rFonts w:asciiTheme="minorHAnsi" w:hAnsiTheme="minorHAnsi" w:cstheme="minorHAnsi"/>
          <w:sz w:val="22"/>
          <w:szCs w:val="22"/>
          <w:bdr w:val="none" w:sz="0" w:space="0" w:color="auto" w:frame="1"/>
        </w:rPr>
        <w:t>borgere</w:t>
      </w:r>
      <w:r w:rsidR="00D35116">
        <w:rPr>
          <w:rFonts w:asciiTheme="minorHAnsi" w:hAnsiTheme="minorHAnsi" w:cstheme="minorHAnsi"/>
          <w:sz w:val="22"/>
          <w:szCs w:val="22"/>
          <w:bdr w:val="none" w:sz="0" w:space="0" w:color="auto" w:frame="1"/>
        </w:rPr>
        <w:t>,</w:t>
      </w:r>
      <w:r w:rsidR="00A55EAF">
        <w:rPr>
          <w:rFonts w:asciiTheme="minorHAnsi" w:hAnsiTheme="minorHAnsi" w:cstheme="minorHAnsi"/>
          <w:sz w:val="22"/>
          <w:szCs w:val="22"/>
          <w:bdr w:val="none" w:sz="0" w:space="0" w:color="auto" w:frame="1"/>
        </w:rPr>
        <w:t xml:space="preserve"> som mistrives og samtidigt typisk har en stor</w:t>
      </w:r>
      <w:r>
        <w:rPr>
          <w:rFonts w:asciiTheme="minorHAnsi" w:hAnsiTheme="minorHAnsi" w:cstheme="minorHAnsi"/>
          <w:sz w:val="22"/>
          <w:szCs w:val="22"/>
          <w:bdr w:val="none" w:sz="0" w:space="0" w:color="auto" w:frame="1"/>
        </w:rPr>
        <w:t xml:space="preserve"> kompleksitet i deres udfordringer, bidrager psykologtilbuddet til at </w:t>
      </w:r>
      <w:r w:rsidRPr="00FB3250">
        <w:rPr>
          <w:rFonts w:asciiTheme="minorHAnsi" w:hAnsiTheme="minorHAnsi" w:cstheme="minorHAnsi"/>
          <w:sz w:val="22"/>
          <w:szCs w:val="22"/>
          <w:bdr w:val="none" w:sz="0" w:space="0" w:color="auto" w:frame="1"/>
        </w:rPr>
        <w:t>aflaste konkrete personalegrupper, som</w:t>
      </w:r>
      <w:r>
        <w:rPr>
          <w:rFonts w:asciiTheme="minorHAnsi" w:hAnsiTheme="minorHAnsi" w:cstheme="minorHAnsi"/>
          <w:sz w:val="22"/>
          <w:szCs w:val="22"/>
          <w:bdr w:val="none" w:sz="0" w:space="0" w:color="auto" w:frame="1"/>
        </w:rPr>
        <w:t xml:space="preserve"> </w:t>
      </w:r>
      <w:r w:rsidR="00D35116">
        <w:rPr>
          <w:rFonts w:asciiTheme="minorHAnsi" w:hAnsiTheme="minorHAnsi" w:cstheme="minorHAnsi"/>
          <w:sz w:val="22"/>
          <w:szCs w:val="22"/>
          <w:bdr w:val="none" w:sz="0" w:space="0" w:color="auto" w:frame="1"/>
        </w:rPr>
        <w:t xml:space="preserve">i forvejen </w:t>
      </w:r>
      <w:r>
        <w:rPr>
          <w:rFonts w:asciiTheme="minorHAnsi" w:hAnsiTheme="minorHAnsi" w:cstheme="minorHAnsi"/>
          <w:sz w:val="22"/>
          <w:szCs w:val="22"/>
          <w:bdr w:val="none" w:sz="0" w:space="0" w:color="auto" w:frame="1"/>
        </w:rPr>
        <w:t>står med mange og komplicerede arbejdsopgaver</w:t>
      </w:r>
      <w:r w:rsidR="00A55EAF">
        <w:rPr>
          <w:rFonts w:asciiTheme="minorHAnsi" w:hAnsiTheme="minorHAnsi" w:cstheme="minorHAnsi"/>
          <w:sz w:val="22"/>
          <w:szCs w:val="22"/>
          <w:bdr w:val="none" w:sz="0" w:space="0" w:color="auto" w:frame="1"/>
        </w:rPr>
        <w:t xml:space="preserve"> såsom hjemmesygeplejen, demenskoordinatorer og de specialiserede demens</w:t>
      </w:r>
      <w:r w:rsidR="00DB74B0">
        <w:rPr>
          <w:rFonts w:asciiTheme="minorHAnsi" w:hAnsiTheme="minorHAnsi" w:cstheme="minorHAnsi"/>
          <w:sz w:val="22"/>
          <w:szCs w:val="22"/>
          <w:bdr w:val="none" w:sz="0" w:space="0" w:color="auto" w:frame="1"/>
        </w:rPr>
        <w:t>pleje</w:t>
      </w:r>
      <w:r w:rsidR="00A55EAF">
        <w:rPr>
          <w:rFonts w:asciiTheme="minorHAnsi" w:hAnsiTheme="minorHAnsi" w:cstheme="minorHAnsi"/>
          <w:sz w:val="22"/>
          <w:szCs w:val="22"/>
          <w:bdr w:val="none" w:sz="0" w:space="0" w:color="auto" w:frame="1"/>
        </w:rPr>
        <w:t>centre</w:t>
      </w:r>
      <w:r w:rsidR="00AE496F">
        <w:rPr>
          <w:rFonts w:asciiTheme="minorHAnsi" w:hAnsiTheme="minorHAnsi" w:cstheme="minorHAnsi"/>
          <w:sz w:val="22"/>
          <w:szCs w:val="22"/>
          <w:bdr w:val="none" w:sz="0" w:space="0" w:color="auto" w:frame="1"/>
        </w:rPr>
        <w:t>.</w:t>
      </w:r>
    </w:p>
    <w:sectPr w:rsidR="00931549" w:rsidRPr="00AD666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B15D9"/>
    <w:multiLevelType w:val="hybridMultilevel"/>
    <w:tmpl w:val="FB3A6DA4"/>
    <w:lvl w:ilvl="0" w:tplc="A1A6DF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994801"/>
    <w:multiLevelType w:val="hybridMultilevel"/>
    <w:tmpl w:val="87A42E96"/>
    <w:lvl w:ilvl="0" w:tplc="A992DC9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27953419">
    <w:abstractNumId w:val="3"/>
  </w:num>
  <w:num w:numId="2" w16cid:durableId="1420518098">
    <w:abstractNumId w:val="2"/>
  </w:num>
  <w:num w:numId="3" w16cid:durableId="400521539">
    <w:abstractNumId w:val="1"/>
  </w:num>
  <w:num w:numId="4" w16cid:durableId="198777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49"/>
    <w:rsid w:val="00000197"/>
    <w:rsid w:val="00026A2F"/>
    <w:rsid w:val="00054019"/>
    <w:rsid w:val="000709EE"/>
    <w:rsid w:val="000847B8"/>
    <w:rsid w:val="000936E1"/>
    <w:rsid w:val="000D2EDD"/>
    <w:rsid w:val="000E6E87"/>
    <w:rsid w:val="000F1719"/>
    <w:rsid w:val="001654FB"/>
    <w:rsid w:val="0017025C"/>
    <w:rsid w:val="001C3517"/>
    <w:rsid w:val="00220F62"/>
    <w:rsid w:val="00231828"/>
    <w:rsid w:val="00243D7F"/>
    <w:rsid w:val="002514C0"/>
    <w:rsid w:val="00276922"/>
    <w:rsid w:val="00276DE1"/>
    <w:rsid w:val="002D4B0A"/>
    <w:rsid w:val="002E78DD"/>
    <w:rsid w:val="002F0D0E"/>
    <w:rsid w:val="0033655E"/>
    <w:rsid w:val="003A392B"/>
    <w:rsid w:val="003B0C7B"/>
    <w:rsid w:val="003B62D8"/>
    <w:rsid w:val="003E0EF6"/>
    <w:rsid w:val="003E49D9"/>
    <w:rsid w:val="003F15B5"/>
    <w:rsid w:val="00432D40"/>
    <w:rsid w:val="004473A0"/>
    <w:rsid w:val="00455117"/>
    <w:rsid w:val="004E20F1"/>
    <w:rsid w:val="005134C4"/>
    <w:rsid w:val="00543D6F"/>
    <w:rsid w:val="00544B2B"/>
    <w:rsid w:val="005502D8"/>
    <w:rsid w:val="00561775"/>
    <w:rsid w:val="005914A8"/>
    <w:rsid w:val="00597CC9"/>
    <w:rsid w:val="005C4D25"/>
    <w:rsid w:val="005C4EC2"/>
    <w:rsid w:val="005C5B17"/>
    <w:rsid w:val="005E7C80"/>
    <w:rsid w:val="00603994"/>
    <w:rsid w:val="00610B7C"/>
    <w:rsid w:val="006378A5"/>
    <w:rsid w:val="00666F95"/>
    <w:rsid w:val="00667645"/>
    <w:rsid w:val="006A4619"/>
    <w:rsid w:val="006E2C4D"/>
    <w:rsid w:val="006F5B38"/>
    <w:rsid w:val="00701696"/>
    <w:rsid w:val="00773E87"/>
    <w:rsid w:val="00787009"/>
    <w:rsid w:val="007C4F2F"/>
    <w:rsid w:val="007D2FE6"/>
    <w:rsid w:val="007F1645"/>
    <w:rsid w:val="00802086"/>
    <w:rsid w:val="008731AA"/>
    <w:rsid w:val="00884868"/>
    <w:rsid w:val="0089224E"/>
    <w:rsid w:val="008E5007"/>
    <w:rsid w:val="009016E6"/>
    <w:rsid w:val="00910A72"/>
    <w:rsid w:val="00914DB1"/>
    <w:rsid w:val="00931549"/>
    <w:rsid w:val="00975907"/>
    <w:rsid w:val="009B24FF"/>
    <w:rsid w:val="009C19D6"/>
    <w:rsid w:val="00A26A87"/>
    <w:rsid w:val="00A55EAF"/>
    <w:rsid w:val="00A9527D"/>
    <w:rsid w:val="00A96958"/>
    <w:rsid w:val="00AC0E67"/>
    <w:rsid w:val="00AD6669"/>
    <w:rsid w:val="00AE496F"/>
    <w:rsid w:val="00AF46EF"/>
    <w:rsid w:val="00B065E4"/>
    <w:rsid w:val="00B2455F"/>
    <w:rsid w:val="00B257DC"/>
    <w:rsid w:val="00B40E3E"/>
    <w:rsid w:val="00B6387C"/>
    <w:rsid w:val="00C15955"/>
    <w:rsid w:val="00C20C48"/>
    <w:rsid w:val="00C95685"/>
    <w:rsid w:val="00CD4E60"/>
    <w:rsid w:val="00CF3959"/>
    <w:rsid w:val="00D12202"/>
    <w:rsid w:val="00D35116"/>
    <w:rsid w:val="00D35B1D"/>
    <w:rsid w:val="00D5554B"/>
    <w:rsid w:val="00D8092E"/>
    <w:rsid w:val="00DA043B"/>
    <w:rsid w:val="00DB74B0"/>
    <w:rsid w:val="00DE02E4"/>
    <w:rsid w:val="00DF25A6"/>
    <w:rsid w:val="00E10A47"/>
    <w:rsid w:val="00E15A6F"/>
    <w:rsid w:val="00E9551B"/>
    <w:rsid w:val="00E96DE6"/>
    <w:rsid w:val="00EA4F7F"/>
    <w:rsid w:val="00EA7D0D"/>
    <w:rsid w:val="00ED253D"/>
    <w:rsid w:val="00FB3250"/>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5CC6"/>
  <w15:chartTrackingRefBased/>
  <w15:docId w15:val="{1F667A49-75B4-4A69-AF20-C413023C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paragraph" w:styleId="NormalWeb">
    <w:name w:val="Normal (Web)"/>
    <w:basedOn w:val="Normal"/>
    <w:uiPriority w:val="99"/>
    <w:unhideWhenUsed/>
    <w:rsid w:val="00FB3250"/>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448</Words>
  <Characters>2859</Characters>
  <Application>Microsoft Office Word</Application>
  <DocSecurity>0</DocSecurity>
  <Lines>44</Lines>
  <Paragraphs>13</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Dahl Sørensen</dc:creator>
  <cp:keywords/>
  <dc:description/>
  <cp:lastModifiedBy>Maja Holst Pallesen</cp:lastModifiedBy>
  <cp:revision>5</cp:revision>
  <dcterms:created xsi:type="dcterms:W3CDTF">2024-09-03T09:09:00Z</dcterms:created>
  <dcterms:modified xsi:type="dcterms:W3CDTF">2024-09-10T09:38:00Z</dcterms:modified>
</cp:coreProperties>
</file>